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C0258F" w14:textId="77777777" w:rsidR="00623E34" w:rsidRPr="00623E34" w:rsidRDefault="00623E34" w:rsidP="00623E34">
      <w:pPr>
        <w:pStyle w:val="Heading2"/>
        <w:rPr>
          <w:lang w:val="en-US"/>
        </w:rPr>
      </w:pPr>
      <w:r w:rsidRPr="00623E34">
        <w:rPr>
          <w:lang w:val="en-US"/>
        </w:rPr>
        <w:t>Satellite-Data-Enhanced Environmental Monitoring Strengthens Wind Power Sustainability</w:t>
      </w:r>
    </w:p>
    <w:p w14:paraId="116DB27F" w14:textId="77777777" w:rsidR="00623E34" w:rsidRPr="00623E34" w:rsidRDefault="00623E34" w:rsidP="00623E34">
      <w:pPr>
        <w:rPr>
          <w:lang w:val="en-US"/>
        </w:rPr>
      </w:pPr>
      <w:r w:rsidRPr="00623E34">
        <w:rPr>
          <w:b/>
          <w:bCs/>
          <w:lang w:val="en-US"/>
        </w:rPr>
        <w:t>Overview of WP6</w:t>
      </w:r>
    </w:p>
    <w:p w14:paraId="386579EB" w14:textId="77777777" w:rsidR="00623E34" w:rsidRDefault="00623E34" w:rsidP="00623E34">
      <w:pPr>
        <w:rPr>
          <w:lang w:val="en-US"/>
        </w:rPr>
      </w:pPr>
      <w:r w:rsidRPr="00623E34">
        <w:rPr>
          <w:lang w:val="en-US"/>
        </w:rPr>
        <w:t xml:space="preserve">Researcher: </w:t>
      </w:r>
      <w:r>
        <w:rPr>
          <w:iCs/>
          <w:lang w:val="en-US"/>
        </w:rPr>
        <w:t>Giang Tran</w:t>
      </w:r>
      <w:r w:rsidRPr="00623E34">
        <w:rPr>
          <w:lang w:val="en-US"/>
        </w:rPr>
        <w:t xml:space="preserve"> </w:t>
      </w:r>
    </w:p>
    <w:p w14:paraId="280306A9" w14:textId="77777777" w:rsidR="00623E34" w:rsidRPr="00623E34" w:rsidRDefault="00623E34" w:rsidP="00623E34">
      <w:pPr>
        <w:rPr>
          <w:lang w:val="en-US"/>
        </w:rPr>
      </w:pPr>
      <w:r w:rsidRPr="00623E34">
        <w:rPr>
          <w:lang w:val="en-US"/>
        </w:rPr>
        <w:t>Supervisor</w:t>
      </w:r>
      <w:r>
        <w:rPr>
          <w:lang w:val="en-US"/>
        </w:rPr>
        <w:t>: Xiaoshu Lu</w:t>
      </w:r>
    </w:p>
    <w:p w14:paraId="17235684" w14:textId="77777777" w:rsidR="00623E34" w:rsidRDefault="00623E34" w:rsidP="00623E34">
      <w:pPr>
        <w:rPr>
          <w:b/>
          <w:bCs/>
          <w:lang w:val="en-US"/>
        </w:rPr>
      </w:pPr>
    </w:p>
    <w:p w14:paraId="41BAC69E" w14:textId="77777777" w:rsidR="00623E34" w:rsidRPr="00623E34" w:rsidRDefault="00623E34" w:rsidP="00623E34">
      <w:pPr>
        <w:rPr>
          <w:b/>
          <w:bCs/>
          <w:lang w:val="en-US"/>
        </w:rPr>
      </w:pPr>
      <w:r w:rsidRPr="00623E34">
        <w:rPr>
          <w:b/>
          <w:bCs/>
          <w:lang w:val="en-US"/>
        </w:rPr>
        <w:t>Overview</w:t>
      </w:r>
    </w:p>
    <w:p w14:paraId="35626BDF" w14:textId="77777777" w:rsidR="00623E34" w:rsidRPr="00623E34" w:rsidRDefault="00623E34" w:rsidP="00623E34">
      <w:pPr>
        <w:rPr>
          <w:lang w:val="en-US"/>
        </w:rPr>
      </w:pPr>
      <w:r w:rsidRPr="00623E34">
        <w:rPr>
          <w:lang w:val="en-US"/>
        </w:rPr>
        <w:t xml:space="preserve">Since 2025, the </w:t>
      </w:r>
      <w:proofErr w:type="spellStart"/>
      <w:r w:rsidRPr="00623E34">
        <w:rPr>
          <w:lang w:val="en-US"/>
        </w:rPr>
        <w:t>InnoWind</w:t>
      </w:r>
      <w:proofErr w:type="spellEnd"/>
      <w:r w:rsidRPr="00623E34">
        <w:rPr>
          <w:lang w:val="en-US"/>
        </w:rPr>
        <w:t xml:space="preserve"> WP6 work has focused on improving how wind power companies understand, monitor, and report environmental impacts throughout the lifecycle of wind energy projects. The central idea has been to explore how </w:t>
      </w:r>
      <w:r w:rsidRPr="00623E34">
        <w:rPr>
          <w:bCs/>
          <w:lang w:val="en-US"/>
        </w:rPr>
        <w:t>satellite data</w:t>
      </w:r>
      <w:r w:rsidRPr="00623E34">
        <w:rPr>
          <w:lang w:val="en-US"/>
        </w:rPr>
        <w:t xml:space="preserve"> can support both compulsory Environmental Impact Assessment (EIA) and voluntary Life Cycle Assessment (LCA), helping companies reduce environmental footprint and accelerate sustainable development.</w:t>
      </w:r>
    </w:p>
    <w:p w14:paraId="1BD12700" w14:textId="77777777" w:rsidR="00623E34" w:rsidRPr="00623E34" w:rsidRDefault="00623E34" w:rsidP="00623E34">
      <w:pPr>
        <w:rPr>
          <w:lang w:val="en-US"/>
        </w:rPr>
      </w:pPr>
      <w:r w:rsidRPr="00623E34">
        <w:rPr>
          <w:lang w:val="en-US"/>
        </w:rPr>
        <w:t xml:space="preserve">Traditionally, environmental surveys rely heavily on fieldwork, fragmented datasets, and manual reporting. WP6 investigates how satellite-based observations can complement these practices by providing </w:t>
      </w:r>
      <w:r w:rsidRPr="00623E34">
        <w:rPr>
          <w:bCs/>
          <w:lang w:val="en-US"/>
        </w:rPr>
        <w:t>consistent, scalable, and up</w:t>
      </w:r>
      <w:r w:rsidRPr="00623E34">
        <w:rPr>
          <w:bCs/>
          <w:lang w:val="en-US"/>
        </w:rPr>
        <w:noBreakHyphen/>
        <w:t>to</w:t>
      </w:r>
      <w:r w:rsidRPr="00623E34">
        <w:rPr>
          <w:bCs/>
          <w:lang w:val="en-US"/>
        </w:rPr>
        <w:noBreakHyphen/>
        <w:t>date environmental information</w:t>
      </w:r>
      <w:r w:rsidRPr="00623E34">
        <w:rPr>
          <w:lang w:val="en-US"/>
        </w:rPr>
        <w:t>. This perspective is grounded in direct input from Finnish wind energy companies, gathered through a structured sector-wide survey.</w:t>
      </w:r>
    </w:p>
    <w:p w14:paraId="41D1EE70" w14:textId="77777777" w:rsidR="00623E34" w:rsidRPr="00623E34" w:rsidRDefault="00623E34" w:rsidP="00623E34">
      <w:pPr>
        <w:rPr>
          <w:i/>
          <w:lang w:val="en-US"/>
        </w:rPr>
      </w:pPr>
      <w:r w:rsidRPr="00623E34">
        <w:rPr>
          <w:i/>
          <w:lang w:val="en-US"/>
        </w:rPr>
        <w:t xml:space="preserve">“Work Package 6 (WP6) of the </w:t>
      </w:r>
      <w:proofErr w:type="spellStart"/>
      <w:r w:rsidRPr="00623E34">
        <w:rPr>
          <w:i/>
          <w:lang w:val="en-US"/>
        </w:rPr>
        <w:t>InnoWind</w:t>
      </w:r>
      <w:proofErr w:type="spellEnd"/>
      <w:r w:rsidRPr="00623E34">
        <w:rPr>
          <w:i/>
          <w:lang w:val="en-US"/>
        </w:rPr>
        <w:t xml:space="preserve"> project investigates the role of satellite data in supporting environmental monitoring and reporting for wind power projects.”</w:t>
      </w:r>
    </w:p>
    <w:p w14:paraId="2DB50472" w14:textId="77777777" w:rsidR="00623E34" w:rsidRDefault="00623E34" w:rsidP="00623E34">
      <w:pPr>
        <w:rPr>
          <w:b/>
          <w:bCs/>
          <w:lang w:val="en-US"/>
        </w:rPr>
      </w:pPr>
    </w:p>
    <w:p w14:paraId="14786761" w14:textId="77777777" w:rsidR="00623E34" w:rsidRPr="00623E34" w:rsidRDefault="00623E34" w:rsidP="00623E34">
      <w:pPr>
        <w:rPr>
          <w:b/>
          <w:bCs/>
          <w:lang w:val="en-US"/>
        </w:rPr>
      </w:pPr>
      <w:r w:rsidRPr="00623E34">
        <w:rPr>
          <w:b/>
          <w:bCs/>
          <w:lang w:val="en-US"/>
        </w:rPr>
        <w:t>A Complete Framework for Understanding Industry Needs</w:t>
      </w:r>
    </w:p>
    <w:p w14:paraId="6A229F2C" w14:textId="77777777" w:rsidR="00623E34" w:rsidRPr="00623E34" w:rsidRDefault="00623E34" w:rsidP="00623E34">
      <w:pPr>
        <w:rPr>
          <w:lang w:val="en-US"/>
        </w:rPr>
      </w:pPr>
      <w:r w:rsidRPr="00623E34">
        <w:rPr>
          <w:lang w:val="en-US"/>
        </w:rPr>
        <w:t xml:space="preserve">A major outcome of WP6 is the development of a </w:t>
      </w:r>
      <w:r w:rsidRPr="00623E34">
        <w:rPr>
          <w:bCs/>
          <w:lang w:val="en-US"/>
        </w:rPr>
        <w:t>validated, comprehensive survey instrument</w:t>
      </w:r>
      <w:r w:rsidRPr="00623E34">
        <w:rPr>
          <w:lang w:val="en-US"/>
        </w:rPr>
        <w:t xml:space="preserve"> that captures how Finnish wind energy companies currently conduct environmental assessments, where they face methodological gaps, and how satellite data could help fill those gaps.</w:t>
      </w:r>
    </w:p>
    <w:p w14:paraId="4D4137E5" w14:textId="77777777" w:rsidR="00623E34" w:rsidRPr="00623E34" w:rsidRDefault="00623E34" w:rsidP="00623E34">
      <w:pPr>
        <w:rPr>
          <w:lang w:val="en-US"/>
        </w:rPr>
      </w:pPr>
      <w:r w:rsidRPr="00623E34">
        <w:rPr>
          <w:lang w:val="en-US"/>
        </w:rPr>
        <w:t>The survey covers 25 questions across six thematic sections, including environmental reporting, digitalization, and satellite-data awareness. It was distributed both online and in person, ensuring broad and representative participation from developers, turbine manufacturers, and modelling experts.</w:t>
      </w:r>
      <w:r>
        <w:rPr>
          <w:lang w:val="en-US"/>
        </w:rPr>
        <w:t xml:space="preserve"> </w:t>
      </w:r>
      <w:r w:rsidRPr="00623E34">
        <w:rPr>
          <w:lang w:val="en-US"/>
        </w:rPr>
        <w:t>The questionnaire combined multiple-choice, dichotomous, rating-scale, open-ended and demographic questions, for a total of 25 questions across 6 thematic sections.</w:t>
      </w:r>
    </w:p>
    <w:p w14:paraId="5A0A2F05" w14:textId="77777777" w:rsidR="00623E34" w:rsidRPr="00623E34" w:rsidRDefault="00623E34" w:rsidP="00623E34">
      <w:pPr>
        <w:rPr>
          <w:lang w:val="en-US"/>
        </w:rPr>
      </w:pPr>
      <w:r w:rsidRPr="00623E34">
        <w:rPr>
          <w:lang w:val="en-US"/>
        </w:rPr>
        <w:t>This structured approach provides a strong foundation for understanding real-world challenges and opportunities in environmental monitoring.</w:t>
      </w:r>
    </w:p>
    <w:p w14:paraId="53BAC30F" w14:textId="77777777" w:rsidR="00623E34" w:rsidRDefault="00623E34" w:rsidP="00623E34">
      <w:pPr>
        <w:rPr>
          <w:b/>
          <w:bCs/>
          <w:lang w:val="en-US"/>
        </w:rPr>
      </w:pPr>
    </w:p>
    <w:p w14:paraId="3ED9F409" w14:textId="77777777" w:rsidR="00623E34" w:rsidRPr="00623E34" w:rsidRDefault="00623E34" w:rsidP="00623E34">
      <w:pPr>
        <w:rPr>
          <w:b/>
          <w:bCs/>
          <w:lang w:val="en-US"/>
        </w:rPr>
      </w:pPr>
      <w:r w:rsidRPr="00623E34">
        <w:rPr>
          <w:b/>
          <w:bCs/>
          <w:lang w:val="en-US"/>
        </w:rPr>
        <w:t>Building a Reliable Evidence Base</w:t>
      </w:r>
    </w:p>
    <w:p w14:paraId="4A73D217" w14:textId="77777777" w:rsidR="00623E34" w:rsidRPr="00623E34" w:rsidRDefault="00623E34" w:rsidP="00623E34">
      <w:pPr>
        <w:rPr>
          <w:lang w:val="en-US"/>
        </w:rPr>
      </w:pPr>
      <w:r w:rsidRPr="00623E34">
        <w:rPr>
          <w:lang w:val="en-US"/>
        </w:rPr>
        <w:t xml:space="preserve">WP6 places strong emphasis on </w:t>
      </w:r>
      <w:r w:rsidRPr="00623E34">
        <w:rPr>
          <w:bCs/>
          <w:lang w:val="en-US"/>
        </w:rPr>
        <w:t>industry-driven insights</w:t>
      </w:r>
      <w:r w:rsidRPr="00623E34">
        <w:rPr>
          <w:lang w:val="en-US"/>
        </w:rPr>
        <w:t>. The survey was informed by literature review, interviews with partner companies, and membership records from Renewables Finland. Despite a lower-than-target response rate (20%), the dataset provides valuable empirical evidence on:</w:t>
      </w:r>
    </w:p>
    <w:p w14:paraId="584F8782" w14:textId="77777777" w:rsidR="00623E34" w:rsidRPr="00EE01C5" w:rsidRDefault="00623E34" w:rsidP="00EE01C5">
      <w:pPr>
        <w:pStyle w:val="ListParagraph"/>
        <w:numPr>
          <w:ilvl w:val="0"/>
          <w:numId w:val="8"/>
        </w:numPr>
        <w:rPr>
          <w:lang w:val="en-US"/>
        </w:rPr>
      </w:pPr>
      <w:r w:rsidRPr="00EE01C5">
        <w:rPr>
          <w:lang w:val="en-US"/>
        </w:rPr>
        <w:t>Companies’ environmental priorities</w:t>
      </w:r>
    </w:p>
    <w:p w14:paraId="7E0E672E" w14:textId="77777777" w:rsidR="00623E34" w:rsidRPr="00EE01C5" w:rsidRDefault="00623E34" w:rsidP="00EE01C5">
      <w:pPr>
        <w:pStyle w:val="ListParagraph"/>
        <w:numPr>
          <w:ilvl w:val="0"/>
          <w:numId w:val="8"/>
        </w:numPr>
        <w:rPr>
          <w:lang w:val="en-US"/>
        </w:rPr>
      </w:pPr>
      <w:r w:rsidRPr="00EE01C5">
        <w:rPr>
          <w:lang w:val="en-US"/>
        </w:rPr>
        <w:t>Perceived data limitations</w:t>
      </w:r>
    </w:p>
    <w:p w14:paraId="09995191" w14:textId="77777777" w:rsidR="00623E34" w:rsidRPr="00EE01C5" w:rsidRDefault="00623E34" w:rsidP="00EE01C5">
      <w:pPr>
        <w:pStyle w:val="ListParagraph"/>
        <w:numPr>
          <w:ilvl w:val="0"/>
          <w:numId w:val="8"/>
        </w:numPr>
        <w:rPr>
          <w:lang w:val="en-US"/>
        </w:rPr>
      </w:pPr>
      <w:r w:rsidRPr="00EE01C5">
        <w:rPr>
          <w:lang w:val="en-US"/>
        </w:rPr>
        <w:t>Interest in satellite-data-supported monitoring</w:t>
      </w:r>
    </w:p>
    <w:p w14:paraId="59DAD2E8" w14:textId="77777777" w:rsidR="00623E34" w:rsidRPr="00EE01C5" w:rsidRDefault="00623E34" w:rsidP="00EE01C5">
      <w:pPr>
        <w:pStyle w:val="ListParagraph"/>
        <w:numPr>
          <w:ilvl w:val="0"/>
          <w:numId w:val="8"/>
        </w:numPr>
        <w:rPr>
          <w:lang w:val="en-US"/>
        </w:rPr>
      </w:pPr>
      <w:r w:rsidRPr="00EE01C5">
        <w:rPr>
          <w:lang w:val="en-US"/>
        </w:rPr>
        <w:t>Willingness to participate in voluntary LCA</w:t>
      </w:r>
    </w:p>
    <w:p w14:paraId="3ADA0711" w14:textId="77777777" w:rsidR="00623E34" w:rsidRPr="00EE01C5" w:rsidRDefault="00623E34" w:rsidP="00EE01C5">
      <w:pPr>
        <w:pStyle w:val="ListParagraph"/>
        <w:numPr>
          <w:ilvl w:val="0"/>
          <w:numId w:val="8"/>
        </w:numPr>
        <w:rPr>
          <w:lang w:val="en-US"/>
        </w:rPr>
      </w:pPr>
      <w:r w:rsidRPr="00EE01C5">
        <w:rPr>
          <w:lang w:val="en-US"/>
        </w:rPr>
        <w:t>Opportunities for university–industry collaboration</w:t>
      </w:r>
    </w:p>
    <w:p w14:paraId="594DE985" w14:textId="77777777" w:rsidR="00623E34" w:rsidRPr="00623E34" w:rsidRDefault="00623E34" w:rsidP="00623E34">
      <w:pPr>
        <w:rPr>
          <w:lang w:val="en-US"/>
        </w:rPr>
      </w:pPr>
      <w:r w:rsidRPr="00623E34">
        <w:rPr>
          <w:lang w:val="en-US"/>
        </w:rPr>
        <w:lastRenderedPageBreak/>
        <w:t>This ensures that WP6 results are grounded in real operational contexts and reflect the needs of the Finnish wind energy sector.</w:t>
      </w:r>
    </w:p>
    <w:p w14:paraId="1D04850F" w14:textId="77777777" w:rsidR="00EE01C5" w:rsidRDefault="00EE01C5" w:rsidP="00623E34">
      <w:pPr>
        <w:rPr>
          <w:b/>
          <w:bCs/>
          <w:lang w:val="en-US"/>
        </w:rPr>
      </w:pPr>
    </w:p>
    <w:p w14:paraId="51715FF3" w14:textId="77777777" w:rsidR="00623E34" w:rsidRPr="00623E34" w:rsidRDefault="00623E34" w:rsidP="00623E34">
      <w:pPr>
        <w:rPr>
          <w:b/>
          <w:bCs/>
          <w:lang w:val="en-US"/>
        </w:rPr>
      </w:pPr>
      <w:r w:rsidRPr="00623E34">
        <w:rPr>
          <w:b/>
          <w:bCs/>
          <w:lang w:val="en-US"/>
        </w:rPr>
        <w:t>Key Findings: Environmental Monitoring Practices</w:t>
      </w:r>
    </w:p>
    <w:p w14:paraId="057ABC68" w14:textId="77777777" w:rsidR="00623E34" w:rsidRPr="00623E34" w:rsidRDefault="00623E34" w:rsidP="00623E34">
      <w:pPr>
        <w:rPr>
          <w:lang w:val="en-US"/>
        </w:rPr>
      </w:pPr>
      <w:r w:rsidRPr="00623E34">
        <w:rPr>
          <w:lang w:val="en-US"/>
        </w:rPr>
        <w:t>The survey reveals several important insights into current environmental assessment workflows:</w:t>
      </w:r>
    </w:p>
    <w:p w14:paraId="509A8E10" w14:textId="77777777" w:rsidR="00EE01C5" w:rsidRDefault="00EE01C5" w:rsidP="00623E34">
      <w:pPr>
        <w:rPr>
          <w:bCs/>
          <w:lang w:val="en-US"/>
        </w:rPr>
      </w:pPr>
    </w:p>
    <w:p w14:paraId="5448E310" w14:textId="77777777" w:rsidR="00623E34" w:rsidRPr="00EE01C5" w:rsidRDefault="00EE01C5" w:rsidP="00623E34">
      <w:pPr>
        <w:rPr>
          <w:bCs/>
          <w:lang w:val="en-US"/>
        </w:rPr>
      </w:pPr>
      <w:r w:rsidRPr="00EE01C5">
        <w:rPr>
          <w:bCs/>
          <w:lang w:val="en-US"/>
        </w:rPr>
        <w:t xml:space="preserve">1. </w:t>
      </w:r>
      <w:r w:rsidR="00623E34" w:rsidRPr="00EE01C5">
        <w:rPr>
          <w:bCs/>
          <w:lang w:val="en-US"/>
        </w:rPr>
        <w:t>Early-stage project development faces data bottlenecks</w:t>
      </w:r>
    </w:p>
    <w:p w14:paraId="0B3BC232" w14:textId="77777777" w:rsidR="00623E34" w:rsidRPr="00623E34" w:rsidRDefault="00623E34" w:rsidP="00623E34">
      <w:pPr>
        <w:rPr>
          <w:lang w:val="en-US"/>
        </w:rPr>
      </w:pPr>
      <w:r w:rsidRPr="00623E34">
        <w:rPr>
          <w:lang w:val="en-US"/>
        </w:rPr>
        <w:t xml:space="preserve">Companies report that environmental studies often suffer from </w:t>
      </w:r>
      <w:r w:rsidRPr="00EE01C5">
        <w:rPr>
          <w:bCs/>
          <w:lang w:val="en-US"/>
        </w:rPr>
        <w:t>limited data availability</w:t>
      </w:r>
      <w:r w:rsidRPr="00EE01C5">
        <w:rPr>
          <w:lang w:val="en-US"/>
        </w:rPr>
        <w:t>,</w:t>
      </w:r>
      <w:r w:rsidRPr="00623E34">
        <w:rPr>
          <w:lang w:val="en-US"/>
        </w:rPr>
        <w:t xml:space="preserve"> inconsistent formats, and slow acquisition processes.</w:t>
      </w:r>
    </w:p>
    <w:p w14:paraId="0E95A26D" w14:textId="77777777" w:rsidR="00EE01C5" w:rsidRDefault="00EE01C5" w:rsidP="00623E34">
      <w:pPr>
        <w:rPr>
          <w:bCs/>
          <w:lang w:val="en-US"/>
        </w:rPr>
      </w:pPr>
    </w:p>
    <w:p w14:paraId="1D84F429" w14:textId="77777777" w:rsidR="00623E34" w:rsidRPr="00EE01C5" w:rsidRDefault="00EE01C5" w:rsidP="00623E34">
      <w:pPr>
        <w:rPr>
          <w:bCs/>
          <w:lang w:val="en-US"/>
        </w:rPr>
      </w:pPr>
      <w:r w:rsidRPr="00EE01C5">
        <w:rPr>
          <w:bCs/>
          <w:lang w:val="en-US"/>
        </w:rPr>
        <w:t xml:space="preserve">2. </w:t>
      </w:r>
      <w:r w:rsidR="00623E34" w:rsidRPr="00EE01C5">
        <w:rPr>
          <w:bCs/>
          <w:lang w:val="en-US"/>
        </w:rPr>
        <w:t>LCA remains underutilized</w:t>
      </w:r>
    </w:p>
    <w:p w14:paraId="10978417" w14:textId="77777777" w:rsidR="00623E34" w:rsidRPr="00623E34" w:rsidRDefault="00623E34" w:rsidP="00623E34">
      <w:pPr>
        <w:rPr>
          <w:lang w:val="en-US"/>
        </w:rPr>
      </w:pPr>
      <w:r w:rsidRPr="00623E34">
        <w:rPr>
          <w:lang w:val="en-US"/>
        </w:rPr>
        <w:t>Voluntary LCA is recognized as valuable but is not widely adopted due to resource constraints and methodological complexity.</w:t>
      </w:r>
    </w:p>
    <w:p w14:paraId="1FB32CDE" w14:textId="77777777" w:rsidR="00EE01C5" w:rsidRDefault="00EE01C5" w:rsidP="00623E34">
      <w:pPr>
        <w:rPr>
          <w:bCs/>
          <w:lang w:val="en-US"/>
        </w:rPr>
      </w:pPr>
    </w:p>
    <w:p w14:paraId="37CCF134" w14:textId="77777777" w:rsidR="00623E34" w:rsidRPr="00EE01C5" w:rsidRDefault="00EE01C5" w:rsidP="00623E34">
      <w:pPr>
        <w:rPr>
          <w:bCs/>
          <w:lang w:val="en-US"/>
        </w:rPr>
      </w:pPr>
      <w:r w:rsidRPr="00EE01C5">
        <w:rPr>
          <w:bCs/>
          <w:lang w:val="en-US"/>
        </w:rPr>
        <w:t xml:space="preserve">3. </w:t>
      </w:r>
      <w:r w:rsidR="00623E34" w:rsidRPr="00EE01C5">
        <w:rPr>
          <w:bCs/>
          <w:lang w:val="en-US"/>
        </w:rPr>
        <w:t>Satellite data is seen as a promising support tool</w:t>
      </w:r>
    </w:p>
    <w:p w14:paraId="4C4E2657" w14:textId="77777777" w:rsidR="00623E34" w:rsidRPr="00623E34" w:rsidRDefault="00623E34" w:rsidP="00623E34">
      <w:pPr>
        <w:rPr>
          <w:lang w:val="en-US"/>
        </w:rPr>
      </w:pPr>
      <w:r w:rsidRPr="00623E34">
        <w:rPr>
          <w:lang w:val="en-US"/>
        </w:rPr>
        <w:t>Companies identify multiple LCA stages where satellite data could provide meaningful benefits, including land-use monitoring, vegetation mapping, and long-term environmental change detection.</w:t>
      </w:r>
      <w:r w:rsidR="00EE01C5">
        <w:rPr>
          <w:lang w:val="en-US"/>
        </w:rPr>
        <w:t xml:space="preserve"> </w:t>
      </w:r>
    </w:p>
    <w:p w14:paraId="6D21B843" w14:textId="77777777" w:rsidR="00EE01C5" w:rsidRDefault="00EE01C5" w:rsidP="00623E34">
      <w:pPr>
        <w:rPr>
          <w:bCs/>
          <w:lang w:val="en-US"/>
        </w:rPr>
      </w:pPr>
    </w:p>
    <w:p w14:paraId="41A6C851" w14:textId="77777777" w:rsidR="00623E34" w:rsidRPr="00EE01C5" w:rsidRDefault="00EE01C5" w:rsidP="00623E34">
      <w:pPr>
        <w:rPr>
          <w:bCs/>
          <w:lang w:val="en-US"/>
        </w:rPr>
      </w:pPr>
      <w:r w:rsidRPr="00EE01C5">
        <w:rPr>
          <w:bCs/>
          <w:lang w:val="en-US"/>
        </w:rPr>
        <w:t xml:space="preserve">4. </w:t>
      </w:r>
      <w:r w:rsidR="00623E34" w:rsidRPr="00EE01C5">
        <w:rPr>
          <w:bCs/>
          <w:lang w:val="en-US"/>
        </w:rPr>
        <w:t>Interest in satellite-data integration is growing</w:t>
      </w:r>
    </w:p>
    <w:p w14:paraId="365FAD82" w14:textId="77777777" w:rsidR="00623E34" w:rsidRPr="00623E34" w:rsidRDefault="00623E34" w:rsidP="00623E34">
      <w:pPr>
        <w:rPr>
          <w:lang w:val="en-US"/>
        </w:rPr>
      </w:pPr>
      <w:r w:rsidRPr="00623E34">
        <w:rPr>
          <w:lang w:val="en-US"/>
        </w:rPr>
        <w:t>Survey results show clear interest in using satellite data during both planning and operational phases of wind farm development.</w:t>
      </w:r>
      <w:r w:rsidR="00EE01C5">
        <w:rPr>
          <w:lang w:val="en-US"/>
        </w:rPr>
        <w:t xml:space="preserve"> </w:t>
      </w:r>
      <w:r w:rsidRPr="00623E34">
        <w:rPr>
          <w:lang w:val="en-US"/>
        </w:rPr>
        <w:t>Companies</w:t>
      </w:r>
      <w:r w:rsidR="00EE01C5">
        <w:rPr>
          <w:lang w:val="en-US"/>
        </w:rPr>
        <w:t xml:space="preserve"> show</w:t>
      </w:r>
      <w:r w:rsidRPr="00623E34">
        <w:rPr>
          <w:lang w:val="en-US"/>
        </w:rPr>
        <w:t xml:space="preserve"> interest in integrating satellite data in the planning and operation stages.</w:t>
      </w:r>
    </w:p>
    <w:p w14:paraId="0F902527" w14:textId="77777777" w:rsidR="00EE01C5" w:rsidRDefault="00EE01C5" w:rsidP="00623E34">
      <w:pPr>
        <w:rPr>
          <w:b/>
          <w:bCs/>
          <w:lang w:val="en-US"/>
        </w:rPr>
      </w:pPr>
    </w:p>
    <w:p w14:paraId="27EE033D" w14:textId="77777777" w:rsidR="00623E34" w:rsidRPr="00623E34" w:rsidRDefault="00623E34" w:rsidP="00623E34">
      <w:pPr>
        <w:rPr>
          <w:b/>
          <w:bCs/>
          <w:lang w:val="en-US"/>
        </w:rPr>
      </w:pPr>
      <w:r w:rsidRPr="00623E34">
        <w:rPr>
          <w:b/>
          <w:bCs/>
          <w:lang w:val="en-US"/>
        </w:rPr>
        <w:t>Key Findings: Opportunities and Barriers</w:t>
      </w:r>
    </w:p>
    <w:p w14:paraId="70FF0C3B" w14:textId="77777777" w:rsidR="00623E34" w:rsidRPr="00623E34" w:rsidRDefault="00623E34" w:rsidP="00623E34">
      <w:pPr>
        <w:rPr>
          <w:lang w:val="en-US"/>
        </w:rPr>
      </w:pPr>
      <w:r w:rsidRPr="00623E34">
        <w:rPr>
          <w:lang w:val="en-US"/>
        </w:rPr>
        <w:t>WP6 identifies several opportunities for satellite-data-supported environmental monitoring:</w:t>
      </w:r>
    </w:p>
    <w:p w14:paraId="038521CF" w14:textId="77777777" w:rsidR="00623E34" w:rsidRPr="00EE01C5" w:rsidRDefault="00623E34" w:rsidP="00EE01C5">
      <w:pPr>
        <w:pStyle w:val="ListParagraph"/>
        <w:numPr>
          <w:ilvl w:val="0"/>
          <w:numId w:val="8"/>
        </w:numPr>
        <w:rPr>
          <w:lang w:val="en-US"/>
        </w:rPr>
      </w:pPr>
      <w:r w:rsidRPr="00EE01C5">
        <w:rPr>
          <w:b/>
          <w:bCs/>
          <w:lang w:val="en-US"/>
        </w:rPr>
        <w:t>Improved spatial coverage</w:t>
      </w:r>
      <w:r w:rsidRPr="00EE01C5">
        <w:rPr>
          <w:lang w:val="en-US"/>
        </w:rPr>
        <w:t xml:space="preserve"> compared to traditional field surveys</w:t>
      </w:r>
    </w:p>
    <w:p w14:paraId="256EA4BE" w14:textId="77777777" w:rsidR="00623E34" w:rsidRPr="00EE01C5" w:rsidRDefault="00623E34" w:rsidP="00EE01C5">
      <w:pPr>
        <w:pStyle w:val="ListParagraph"/>
        <w:numPr>
          <w:ilvl w:val="0"/>
          <w:numId w:val="8"/>
        </w:numPr>
        <w:rPr>
          <w:lang w:val="en-US"/>
        </w:rPr>
      </w:pPr>
      <w:r w:rsidRPr="00EE01C5">
        <w:rPr>
          <w:b/>
          <w:bCs/>
          <w:lang w:val="en-US"/>
        </w:rPr>
        <w:t>Consistent time-series data</w:t>
      </w:r>
      <w:r w:rsidRPr="00EE01C5">
        <w:rPr>
          <w:lang w:val="en-US"/>
        </w:rPr>
        <w:t xml:space="preserve"> for long-term environmental change</w:t>
      </w:r>
    </w:p>
    <w:p w14:paraId="20B2DCC0" w14:textId="77777777" w:rsidR="00623E34" w:rsidRPr="00EE01C5" w:rsidRDefault="00623E34" w:rsidP="00EE01C5">
      <w:pPr>
        <w:pStyle w:val="ListParagraph"/>
        <w:numPr>
          <w:ilvl w:val="0"/>
          <w:numId w:val="8"/>
        </w:numPr>
        <w:rPr>
          <w:lang w:val="en-US"/>
        </w:rPr>
      </w:pPr>
      <w:r w:rsidRPr="00EE01C5">
        <w:rPr>
          <w:b/>
          <w:bCs/>
          <w:lang w:val="en-US"/>
        </w:rPr>
        <w:t>Faster access to environmental indicators</w:t>
      </w:r>
      <w:r w:rsidRPr="00EE01C5">
        <w:rPr>
          <w:lang w:val="en-US"/>
        </w:rPr>
        <w:t xml:space="preserve"> during permitting</w:t>
      </w:r>
    </w:p>
    <w:p w14:paraId="08CB6F6B" w14:textId="77777777" w:rsidR="00623E34" w:rsidRPr="00EE01C5" w:rsidRDefault="00623E34" w:rsidP="00EE01C5">
      <w:pPr>
        <w:pStyle w:val="ListParagraph"/>
        <w:numPr>
          <w:ilvl w:val="0"/>
          <w:numId w:val="8"/>
        </w:numPr>
        <w:rPr>
          <w:lang w:val="en-US"/>
        </w:rPr>
      </w:pPr>
      <w:r w:rsidRPr="00EE01C5">
        <w:rPr>
          <w:b/>
          <w:bCs/>
          <w:lang w:val="en-US"/>
        </w:rPr>
        <w:t>Potential for automated reporting workflows</w:t>
      </w:r>
    </w:p>
    <w:p w14:paraId="7F7E2226" w14:textId="77777777" w:rsidR="00623E34" w:rsidRPr="00623E34" w:rsidRDefault="00623E34" w:rsidP="00623E34">
      <w:pPr>
        <w:rPr>
          <w:lang w:val="en-US"/>
        </w:rPr>
      </w:pPr>
      <w:r w:rsidRPr="00623E34">
        <w:rPr>
          <w:lang w:val="en-US"/>
        </w:rPr>
        <w:t>At the same time, companies highlight barriers:</w:t>
      </w:r>
    </w:p>
    <w:p w14:paraId="24F11A8C" w14:textId="77777777" w:rsidR="00623E34" w:rsidRPr="00EE01C5" w:rsidRDefault="00EE01C5" w:rsidP="00EE01C5">
      <w:pPr>
        <w:pStyle w:val="ListParagraph"/>
        <w:numPr>
          <w:ilvl w:val="0"/>
          <w:numId w:val="8"/>
        </w:numPr>
        <w:rPr>
          <w:lang w:val="en-US"/>
        </w:rPr>
      </w:pPr>
      <w:r w:rsidRPr="00EE01C5">
        <w:rPr>
          <w:lang w:val="en-US"/>
        </w:rPr>
        <w:t>L</w:t>
      </w:r>
      <w:r w:rsidR="00623E34" w:rsidRPr="00EE01C5">
        <w:rPr>
          <w:lang w:val="en-US"/>
        </w:rPr>
        <w:t>imited internal expertise in geospatial analytics</w:t>
      </w:r>
    </w:p>
    <w:p w14:paraId="50942162" w14:textId="77777777" w:rsidR="00623E34" w:rsidRPr="00EE01C5" w:rsidRDefault="00EE01C5" w:rsidP="00EE01C5">
      <w:pPr>
        <w:pStyle w:val="ListParagraph"/>
        <w:numPr>
          <w:ilvl w:val="0"/>
          <w:numId w:val="8"/>
        </w:numPr>
        <w:rPr>
          <w:lang w:val="en-US"/>
        </w:rPr>
      </w:pPr>
      <w:r w:rsidRPr="00EE01C5">
        <w:rPr>
          <w:lang w:val="en-US"/>
        </w:rPr>
        <w:t>U</w:t>
      </w:r>
      <w:r w:rsidR="00623E34" w:rsidRPr="00EE01C5">
        <w:rPr>
          <w:lang w:val="en-US"/>
        </w:rPr>
        <w:t>ncertainty about data accuracy for specific environmental indicators</w:t>
      </w:r>
    </w:p>
    <w:p w14:paraId="5DD1931A" w14:textId="77777777" w:rsidR="00623E34" w:rsidRPr="00EE01C5" w:rsidRDefault="00EE01C5" w:rsidP="00EE01C5">
      <w:pPr>
        <w:pStyle w:val="ListParagraph"/>
        <w:numPr>
          <w:ilvl w:val="0"/>
          <w:numId w:val="8"/>
        </w:numPr>
        <w:rPr>
          <w:lang w:val="en-US"/>
        </w:rPr>
      </w:pPr>
      <w:r w:rsidRPr="00EE01C5">
        <w:rPr>
          <w:lang w:val="en-US"/>
        </w:rPr>
        <w:t>N</w:t>
      </w:r>
      <w:r w:rsidR="00623E34" w:rsidRPr="00EE01C5">
        <w:rPr>
          <w:lang w:val="en-US"/>
        </w:rPr>
        <w:t>eed for user-friendly tools rather than raw datasets</w:t>
      </w:r>
    </w:p>
    <w:p w14:paraId="4C0538DE" w14:textId="77777777" w:rsidR="00623E34" w:rsidRPr="00623E34" w:rsidRDefault="00623E34" w:rsidP="00623E34">
      <w:pPr>
        <w:rPr>
          <w:lang w:val="en-US"/>
        </w:rPr>
      </w:pPr>
      <w:r w:rsidRPr="00623E34">
        <w:rPr>
          <w:lang w:val="en-US"/>
        </w:rPr>
        <w:t>These insights guide the next steps for developing practical satellite-data solutions.</w:t>
      </w:r>
    </w:p>
    <w:p w14:paraId="7F63701D" w14:textId="77777777" w:rsidR="00EE01C5" w:rsidRDefault="00EE01C5" w:rsidP="00623E34">
      <w:pPr>
        <w:rPr>
          <w:b/>
          <w:bCs/>
          <w:lang w:val="en-US"/>
        </w:rPr>
      </w:pPr>
    </w:p>
    <w:p w14:paraId="24D11614" w14:textId="77777777" w:rsidR="00623E34" w:rsidRPr="00623E34" w:rsidRDefault="00623E34" w:rsidP="00623E34">
      <w:pPr>
        <w:rPr>
          <w:b/>
          <w:bCs/>
          <w:lang w:val="en-US"/>
        </w:rPr>
      </w:pPr>
      <w:r w:rsidRPr="00623E34">
        <w:rPr>
          <w:b/>
          <w:bCs/>
          <w:lang w:val="en-US"/>
        </w:rPr>
        <w:lastRenderedPageBreak/>
        <w:t xml:space="preserve">Indicators for the </w:t>
      </w:r>
      <w:proofErr w:type="spellStart"/>
      <w:r w:rsidRPr="00623E34">
        <w:rPr>
          <w:b/>
          <w:bCs/>
          <w:lang w:val="en-US"/>
        </w:rPr>
        <w:t>InnoWind</w:t>
      </w:r>
      <w:proofErr w:type="spellEnd"/>
      <w:r w:rsidRPr="00623E34">
        <w:rPr>
          <w:b/>
          <w:bCs/>
          <w:lang w:val="en-US"/>
        </w:rPr>
        <w:t xml:space="preserve"> Project</w:t>
      </w:r>
    </w:p>
    <w:p w14:paraId="0448B564" w14:textId="77777777" w:rsidR="00623E34" w:rsidRPr="00623E34" w:rsidRDefault="00623E34" w:rsidP="00623E34">
      <w:pPr>
        <w:rPr>
          <w:lang w:val="en-US"/>
        </w:rPr>
      </w:pPr>
      <w:r w:rsidRPr="00623E34">
        <w:rPr>
          <w:lang w:val="en-US"/>
        </w:rPr>
        <w:t>WP6 demonstrates strong progress toward project goals:</w:t>
      </w:r>
    </w:p>
    <w:p w14:paraId="746372AD" w14:textId="77777777" w:rsidR="00623E34" w:rsidRPr="00623E34" w:rsidRDefault="00623E34" w:rsidP="00623E34">
      <w:pPr>
        <w:numPr>
          <w:ilvl w:val="0"/>
          <w:numId w:val="4"/>
        </w:numPr>
      </w:pPr>
      <w:proofErr w:type="spellStart"/>
      <w:r w:rsidRPr="00623E34">
        <w:rPr>
          <w:b/>
          <w:bCs/>
        </w:rPr>
        <w:t>Validated</w:t>
      </w:r>
      <w:proofErr w:type="spellEnd"/>
      <w:r w:rsidRPr="00623E34">
        <w:rPr>
          <w:b/>
          <w:bCs/>
        </w:rPr>
        <w:t xml:space="preserve"> </w:t>
      </w:r>
      <w:proofErr w:type="spellStart"/>
      <w:r w:rsidRPr="00623E34">
        <w:rPr>
          <w:b/>
          <w:bCs/>
        </w:rPr>
        <w:t>survey</w:t>
      </w:r>
      <w:proofErr w:type="spellEnd"/>
      <w:r w:rsidRPr="00623E34">
        <w:rPr>
          <w:b/>
          <w:bCs/>
        </w:rPr>
        <w:t xml:space="preserve"> </w:t>
      </w:r>
      <w:proofErr w:type="spellStart"/>
      <w:r w:rsidRPr="00623E34">
        <w:rPr>
          <w:b/>
          <w:bCs/>
        </w:rPr>
        <w:t>instrument</w:t>
      </w:r>
      <w:proofErr w:type="spellEnd"/>
      <w:r w:rsidRPr="00623E34">
        <w:rPr>
          <w:b/>
          <w:bCs/>
        </w:rPr>
        <w:t xml:space="preserve"> </w:t>
      </w:r>
      <w:proofErr w:type="spellStart"/>
      <w:r w:rsidRPr="00623E34">
        <w:rPr>
          <w:b/>
          <w:bCs/>
        </w:rPr>
        <w:t>delivered</w:t>
      </w:r>
      <w:proofErr w:type="spellEnd"/>
    </w:p>
    <w:p w14:paraId="26333D47" w14:textId="77777777" w:rsidR="00623E34" w:rsidRPr="00623E34" w:rsidRDefault="00623E34" w:rsidP="00623E34">
      <w:pPr>
        <w:numPr>
          <w:ilvl w:val="0"/>
          <w:numId w:val="4"/>
        </w:numPr>
      </w:pPr>
      <w:proofErr w:type="spellStart"/>
      <w:r w:rsidRPr="00623E34">
        <w:rPr>
          <w:b/>
          <w:bCs/>
        </w:rPr>
        <w:t>Environmental</w:t>
      </w:r>
      <w:proofErr w:type="spellEnd"/>
      <w:r w:rsidRPr="00623E34">
        <w:rPr>
          <w:b/>
          <w:bCs/>
        </w:rPr>
        <w:t xml:space="preserve"> </w:t>
      </w:r>
      <w:proofErr w:type="spellStart"/>
      <w:r w:rsidRPr="00623E34">
        <w:rPr>
          <w:b/>
          <w:bCs/>
        </w:rPr>
        <w:t>monitoring</w:t>
      </w:r>
      <w:proofErr w:type="spellEnd"/>
      <w:r w:rsidRPr="00623E34">
        <w:rPr>
          <w:b/>
          <w:bCs/>
        </w:rPr>
        <w:t xml:space="preserve"> </w:t>
      </w:r>
      <w:proofErr w:type="spellStart"/>
      <w:r w:rsidRPr="00623E34">
        <w:rPr>
          <w:b/>
          <w:bCs/>
        </w:rPr>
        <w:t>gaps</w:t>
      </w:r>
      <w:proofErr w:type="spellEnd"/>
      <w:r w:rsidRPr="00623E34">
        <w:rPr>
          <w:b/>
          <w:bCs/>
        </w:rPr>
        <w:t xml:space="preserve"> </w:t>
      </w:r>
      <w:proofErr w:type="spellStart"/>
      <w:r w:rsidRPr="00623E34">
        <w:rPr>
          <w:b/>
          <w:bCs/>
        </w:rPr>
        <w:t>identified</w:t>
      </w:r>
      <w:proofErr w:type="spellEnd"/>
    </w:p>
    <w:p w14:paraId="16C28BF6" w14:textId="77777777" w:rsidR="00623E34" w:rsidRPr="00623E34" w:rsidRDefault="00623E34" w:rsidP="00623E34">
      <w:pPr>
        <w:numPr>
          <w:ilvl w:val="0"/>
          <w:numId w:val="4"/>
        </w:numPr>
        <w:rPr>
          <w:lang w:val="en-US"/>
        </w:rPr>
      </w:pPr>
      <w:r w:rsidRPr="00623E34">
        <w:rPr>
          <w:b/>
          <w:bCs/>
          <w:lang w:val="en-US"/>
        </w:rPr>
        <w:t>Industry interest in satellite-data-supported LCA/EIA documented</w:t>
      </w:r>
    </w:p>
    <w:p w14:paraId="40801490" w14:textId="77777777" w:rsidR="00623E34" w:rsidRPr="00623E34" w:rsidRDefault="00623E34" w:rsidP="00623E34">
      <w:pPr>
        <w:numPr>
          <w:ilvl w:val="0"/>
          <w:numId w:val="4"/>
        </w:numPr>
      </w:pPr>
      <w:proofErr w:type="spellStart"/>
      <w:r w:rsidRPr="00623E34">
        <w:rPr>
          <w:b/>
          <w:bCs/>
        </w:rPr>
        <w:t>Pilot</w:t>
      </w:r>
      <w:proofErr w:type="spellEnd"/>
      <w:r w:rsidRPr="00623E34">
        <w:rPr>
          <w:b/>
          <w:bCs/>
        </w:rPr>
        <w:t xml:space="preserve"> </w:t>
      </w:r>
      <w:proofErr w:type="spellStart"/>
      <w:r w:rsidRPr="00623E34">
        <w:rPr>
          <w:b/>
          <w:bCs/>
        </w:rPr>
        <w:t>collaboration</w:t>
      </w:r>
      <w:proofErr w:type="spellEnd"/>
      <w:r w:rsidRPr="00623E34">
        <w:rPr>
          <w:b/>
          <w:bCs/>
        </w:rPr>
        <w:t xml:space="preserve"> </w:t>
      </w:r>
      <w:proofErr w:type="spellStart"/>
      <w:r w:rsidRPr="00623E34">
        <w:rPr>
          <w:b/>
          <w:bCs/>
        </w:rPr>
        <w:t>opportunities</w:t>
      </w:r>
      <w:proofErr w:type="spellEnd"/>
      <w:r w:rsidRPr="00623E34">
        <w:rPr>
          <w:b/>
          <w:bCs/>
        </w:rPr>
        <w:t xml:space="preserve"> </w:t>
      </w:r>
      <w:proofErr w:type="spellStart"/>
      <w:r w:rsidRPr="00623E34">
        <w:rPr>
          <w:b/>
          <w:bCs/>
        </w:rPr>
        <w:t>identified</w:t>
      </w:r>
      <w:proofErr w:type="spellEnd"/>
      <w:r w:rsidRPr="00623E34">
        <w:rPr>
          <w:b/>
          <w:bCs/>
        </w:rPr>
        <w:t xml:space="preserve"> (3–5)</w:t>
      </w:r>
    </w:p>
    <w:p w14:paraId="0CA1BAFF" w14:textId="77777777" w:rsidR="00EE01C5" w:rsidRDefault="00EE01C5" w:rsidP="00623E34">
      <w:pPr>
        <w:rPr>
          <w:lang w:val="en-US"/>
        </w:rPr>
      </w:pPr>
    </w:p>
    <w:p w14:paraId="338F8495" w14:textId="77777777" w:rsidR="00623E34" w:rsidRPr="00623E34" w:rsidRDefault="00623E34" w:rsidP="00623E34">
      <w:pPr>
        <w:rPr>
          <w:b/>
          <w:bCs/>
          <w:lang w:val="en-US"/>
        </w:rPr>
      </w:pPr>
      <w:r w:rsidRPr="00623E34">
        <w:rPr>
          <w:b/>
          <w:bCs/>
          <w:lang w:val="en-US"/>
        </w:rPr>
        <w:t>Real-World Impact for Wind Energy Companies</w:t>
      </w:r>
    </w:p>
    <w:p w14:paraId="23DE0798" w14:textId="77777777" w:rsidR="00623E34" w:rsidRPr="00623E34" w:rsidRDefault="00623E34" w:rsidP="00623E34">
      <w:pPr>
        <w:rPr>
          <w:lang w:val="en-US"/>
        </w:rPr>
      </w:pPr>
      <w:r w:rsidRPr="00623E34">
        <w:rPr>
          <w:lang w:val="en-US"/>
        </w:rPr>
        <w:t>The WP6 results show that integrating satellite data into environmental monitoring can provide clear benefits:</w:t>
      </w:r>
    </w:p>
    <w:p w14:paraId="17D6264B" w14:textId="77777777" w:rsidR="00623E34" w:rsidRPr="00EE01C5" w:rsidRDefault="00623E34" w:rsidP="00EE01C5">
      <w:pPr>
        <w:pStyle w:val="ListParagraph"/>
        <w:numPr>
          <w:ilvl w:val="0"/>
          <w:numId w:val="8"/>
        </w:numPr>
      </w:pPr>
      <w:r w:rsidRPr="00EE01C5">
        <w:rPr>
          <w:bCs/>
        </w:rPr>
        <w:t xml:space="preserve">More </w:t>
      </w:r>
      <w:proofErr w:type="spellStart"/>
      <w:r w:rsidRPr="00EE01C5">
        <w:rPr>
          <w:bCs/>
        </w:rPr>
        <w:t>efficient</w:t>
      </w:r>
      <w:proofErr w:type="spellEnd"/>
      <w:r w:rsidRPr="00EE01C5">
        <w:rPr>
          <w:bCs/>
        </w:rPr>
        <w:t xml:space="preserve"> </w:t>
      </w:r>
      <w:proofErr w:type="spellStart"/>
      <w:r w:rsidRPr="00EE01C5">
        <w:rPr>
          <w:bCs/>
        </w:rPr>
        <w:t>environmental</w:t>
      </w:r>
      <w:proofErr w:type="spellEnd"/>
      <w:r w:rsidRPr="00EE01C5">
        <w:rPr>
          <w:bCs/>
        </w:rPr>
        <w:t xml:space="preserve"> </w:t>
      </w:r>
      <w:proofErr w:type="spellStart"/>
      <w:r w:rsidRPr="00EE01C5">
        <w:rPr>
          <w:bCs/>
        </w:rPr>
        <w:t>reporting</w:t>
      </w:r>
      <w:proofErr w:type="spellEnd"/>
    </w:p>
    <w:p w14:paraId="0D87B715" w14:textId="77777777" w:rsidR="00623E34" w:rsidRPr="00EE01C5" w:rsidRDefault="00623E34" w:rsidP="00EE01C5">
      <w:pPr>
        <w:pStyle w:val="ListParagraph"/>
        <w:numPr>
          <w:ilvl w:val="0"/>
          <w:numId w:val="8"/>
        </w:numPr>
        <w:rPr>
          <w:lang w:val="en-US"/>
        </w:rPr>
      </w:pPr>
      <w:r w:rsidRPr="00EE01C5">
        <w:rPr>
          <w:bCs/>
          <w:lang w:val="en-US"/>
        </w:rPr>
        <w:t>Better support for early-stage permitting</w:t>
      </w:r>
    </w:p>
    <w:p w14:paraId="2A875E12" w14:textId="77777777" w:rsidR="00623E34" w:rsidRPr="00EE01C5" w:rsidRDefault="00623E34" w:rsidP="00EE01C5">
      <w:pPr>
        <w:pStyle w:val="ListParagraph"/>
        <w:numPr>
          <w:ilvl w:val="0"/>
          <w:numId w:val="8"/>
        </w:numPr>
        <w:rPr>
          <w:lang w:val="en-US"/>
        </w:rPr>
      </w:pPr>
      <w:r w:rsidRPr="00EE01C5">
        <w:rPr>
          <w:bCs/>
          <w:lang w:val="en-US"/>
        </w:rPr>
        <w:t>Enhanced transparency and sustainability documentation</w:t>
      </w:r>
    </w:p>
    <w:p w14:paraId="2630B048" w14:textId="77777777" w:rsidR="00623E34" w:rsidRPr="00EE01C5" w:rsidRDefault="00623E34" w:rsidP="00EE01C5">
      <w:pPr>
        <w:pStyle w:val="ListParagraph"/>
        <w:numPr>
          <w:ilvl w:val="0"/>
          <w:numId w:val="8"/>
        </w:numPr>
        <w:rPr>
          <w:lang w:val="en-US"/>
        </w:rPr>
      </w:pPr>
      <w:r w:rsidRPr="00EE01C5">
        <w:rPr>
          <w:bCs/>
          <w:lang w:val="en-US"/>
        </w:rPr>
        <w:t>Reduced reliance on costly field surveys</w:t>
      </w:r>
    </w:p>
    <w:p w14:paraId="34E78888" w14:textId="77777777" w:rsidR="00623E34" w:rsidRPr="00EE01C5" w:rsidRDefault="00623E34" w:rsidP="00EE01C5">
      <w:pPr>
        <w:pStyle w:val="ListParagraph"/>
        <w:numPr>
          <w:ilvl w:val="0"/>
          <w:numId w:val="8"/>
        </w:numPr>
        <w:rPr>
          <w:lang w:val="en-US"/>
        </w:rPr>
      </w:pPr>
      <w:r w:rsidRPr="00EE01C5">
        <w:rPr>
          <w:bCs/>
          <w:lang w:val="en-US"/>
        </w:rPr>
        <w:t>New opportunities for university–industry collaboration</w:t>
      </w:r>
    </w:p>
    <w:p w14:paraId="316DA319" w14:textId="77777777" w:rsidR="00623E34" w:rsidRPr="00623E34" w:rsidRDefault="00623E34" w:rsidP="00623E34">
      <w:pPr>
        <w:rPr>
          <w:lang w:val="en-US"/>
        </w:rPr>
      </w:pPr>
      <w:r w:rsidRPr="00623E34">
        <w:rPr>
          <w:lang w:val="en-US"/>
        </w:rPr>
        <w:t>By clarifying where satellite data can add value, WP6 helps pave the way for more sustainable and data-driven wind power development in Finland.</w:t>
      </w:r>
    </w:p>
    <w:p w14:paraId="5616B9D1" w14:textId="77777777" w:rsidR="00EE01C5" w:rsidRDefault="00EE01C5" w:rsidP="00623E34">
      <w:pPr>
        <w:rPr>
          <w:b/>
          <w:bCs/>
          <w:lang w:val="en-US"/>
        </w:rPr>
      </w:pPr>
    </w:p>
    <w:p w14:paraId="40E3688F" w14:textId="77777777" w:rsidR="00623E34" w:rsidRPr="00623E34" w:rsidRDefault="00623E34" w:rsidP="00623E34">
      <w:pPr>
        <w:rPr>
          <w:b/>
          <w:bCs/>
          <w:lang w:val="en-US"/>
        </w:rPr>
      </w:pPr>
      <w:r w:rsidRPr="00623E34">
        <w:rPr>
          <w:b/>
          <w:bCs/>
          <w:lang w:val="en-US"/>
        </w:rPr>
        <w:t>Conclusion</w:t>
      </w:r>
    </w:p>
    <w:p w14:paraId="6F2F036C" w14:textId="77777777" w:rsidR="00623E34" w:rsidRPr="00623E34" w:rsidRDefault="00623E34" w:rsidP="00623E34">
      <w:pPr>
        <w:rPr>
          <w:lang w:val="en-US"/>
        </w:rPr>
      </w:pPr>
      <w:r w:rsidRPr="00623E34">
        <w:rPr>
          <w:lang w:val="en-US"/>
        </w:rPr>
        <w:t xml:space="preserve">The </w:t>
      </w:r>
      <w:proofErr w:type="spellStart"/>
      <w:r w:rsidRPr="00623E34">
        <w:rPr>
          <w:lang w:val="en-US"/>
        </w:rPr>
        <w:t>InnoWind</w:t>
      </w:r>
      <w:proofErr w:type="spellEnd"/>
      <w:r w:rsidRPr="00623E34">
        <w:rPr>
          <w:lang w:val="en-US"/>
        </w:rPr>
        <w:t xml:space="preserve"> WP6 research demonstrates that satellite data can play a meaningful role in improving environmental monitoring for wind power projects. By combining industry insights with geospatial capabilities, WP6 provides a practical roadmap for more efficient, transparent, and sustainable environmental assessment.</w:t>
      </w:r>
    </w:p>
    <w:p w14:paraId="79A33F64" w14:textId="77777777" w:rsidR="00623E34" w:rsidRDefault="00623E34" w:rsidP="00623E34">
      <w:pPr>
        <w:rPr>
          <w:lang w:val="en-US"/>
        </w:rPr>
      </w:pPr>
      <w:r w:rsidRPr="00623E34">
        <w:rPr>
          <w:lang w:val="en-US"/>
        </w:rPr>
        <w:t xml:space="preserve">This work lays a strong foundation for future collaboration and innovation, and clearly shows the value of continued investment in satellite-data-supported environmental tools within the </w:t>
      </w:r>
      <w:proofErr w:type="spellStart"/>
      <w:r w:rsidRPr="00623E34">
        <w:rPr>
          <w:lang w:val="en-US"/>
        </w:rPr>
        <w:t>InnoWind</w:t>
      </w:r>
      <w:proofErr w:type="spellEnd"/>
      <w:r w:rsidRPr="00623E34">
        <w:rPr>
          <w:lang w:val="en-US"/>
        </w:rPr>
        <w:t xml:space="preserve"> project.</w:t>
      </w:r>
    </w:p>
    <w:p w14:paraId="06C3D498" w14:textId="77777777" w:rsidR="00EE01C5" w:rsidRDefault="00EE01C5" w:rsidP="00623E34">
      <w:pPr>
        <w:rPr>
          <w:lang w:val="en-US"/>
        </w:rPr>
      </w:pPr>
    </w:p>
    <w:p w14:paraId="21BF8909" w14:textId="77777777" w:rsidR="00EE01C5" w:rsidRDefault="00032008" w:rsidP="00623E34">
      <w:pPr>
        <w:rPr>
          <w:lang w:val="en-US"/>
        </w:rPr>
      </w:pPr>
      <w:r>
        <w:rPr>
          <w:noProof/>
          <w:lang w:val="en-US"/>
        </w:rPr>
        <w:lastRenderedPageBreak/>
        <w:drawing>
          <wp:inline distT="0" distB="0" distL="0" distR="0" wp14:anchorId="25BF010F" wp14:editId="2B9874F1">
            <wp:extent cx="3130550" cy="313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30550" cy="3130550"/>
                    </a:xfrm>
                    <a:prstGeom prst="rect">
                      <a:avLst/>
                    </a:prstGeom>
                    <a:noFill/>
                  </pic:spPr>
                </pic:pic>
              </a:graphicData>
            </a:graphic>
          </wp:inline>
        </w:drawing>
      </w:r>
    </w:p>
    <w:p w14:paraId="4BF8F27D" w14:textId="77777777" w:rsidR="00032008" w:rsidRPr="00623E34" w:rsidRDefault="00032008" w:rsidP="00623E34">
      <w:pPr>
        <w:rPr>
          <w:lang w:val="en-US"/>
        </w:rPr>
      </w:pPr>
    </w:p>
    <w:p w14:paraId="287B858B" w14:textId="77777777" w:rsidR="00623E34" w:rsidRPr="00623E34" w:rsidRDefault="00032008">
      <w:pPr>
        <w:rPr>
          <w:lang w:val="en-US"/>
        </w:rPr>
      </w:pPr>
      <w:bookmarkStart w:id="0" w:name="_GoBack"/>
      <w:r>
        <w:rPr>
          <w:noProof/>
          <w:lang w:val="en-US"/>
        </w:rPr>
        <w:lastRenderedPageBreak/>
        <w:drawing>
          <wp:inline distT="0" distB="0" distL="0" distR="0" wp14:anchorId="12CB08E3" wp14:editId="12209CF2">
            <wp:extent cx="5645150" cy="76022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5150" cy="7602220"/>
                    </a:xfrm>
                    <a:prstGeom prst="rect">
                      <a:avLst/>
                    </a:prstGeom>
                    <a:noFill/>
                  </pic:spPr>
                </pic:pic>
              </a:graphicData>
            </a:graphic>
          </wp:inline>
        </w:drawing>
      </w:r>
      <w:bookmarkEnd w:id="0"/>
    </w:p>
    <w:sectPr w:rsidR="00623E34" w:rsidRPr="00623E3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1609DD"/>
    <w:multiLevelType w:val="multilevel"/>
    <w:tmpl w:val="09E02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234A7"/>
    <w:multiLevelType w:val="hybridMultilevel"/>
    <w:tmpl w:val="A98CCDEE"/>
    <w:lvl w:ilvl="0" w:tplc="73ACF626">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72163B5"/>
    <w:multiLevelType w:val="multilevel"/>
    <w:tmpl w:val="B7D87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2106E1"/>
    <w:multiLevelType w:val="multilevel"/>
    <w:tmpl w:val="2D50A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953E44"/>
    <w:multiLevelType w:val="multilevel"/>
    <w:tmpl w:val="004A5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1942BD"/>
    <w:multiLevelType w:val="multilevel"/>
    <w:tmpl w:val="2FD0A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B365F9"/>
    <w:multiLevelType w:val="multilevel"/>
    <w:tmpl w:val="A1F4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CB1979"/>
    <w:multiLevelType w:val="hybridMultilevel"/>
    <w:tmpl w:val="46D010A6"/>
    <w:lvl w:ilvl="0" w:tplc="9C8C1942">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4"/>
  </w:num>
  <w:num w:numId="5">
    <w:abstractNumId w:val="3"/>
  </w:num>
  <w:num w:numId="6">
    <w:abstractNumId w:val="6"/>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E34"/>
    <w:rsid w:val="00032008"/>
    <w:rsid w:val="00623E34"/>
    <w:rsid w:val="00EE01C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3E474E0"/>
  <w15:chartTrackingRefBased/>
  <w15:docId w15:val="{310CF731-781E-40FD-8B9C-3987B4121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3E3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23E3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E3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23E34"/>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623E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7918843">
      <w:bodyDiv w:val="1"/>
      <w:marLeft w:val="0"/>
      <w:marRight w:val="0"/>
      <w:marTop w:val="0"/>
      <w:marBottom w:val="0"/>
      <w:divBdr>
        <w:top w:val="none" w:sz="0" w:space="0" w:color="auto"/>
        <w:left w:val="none" w:sz="0" w:space="0" w:color="auto"/>
        <w:bottom w:val="none" w:sz="0" w:space="0" w:color="auto"/>
        <w:right w:val="none" w:sz="0" w:space="0" w:color="auto"/>
      </w:divBdr>
      <w:divsChild>
        <w:div w:id="1206790567">
          <w:blockQuote w:val="1"/>
          <w:marLeft w:val="720"/>
          <w:marRight w:val="720"/>
          <w:marTop w:val="100"/>
          <w:marBottom w:val="100"/>
          <w:divBdr>
            <w:top w:val="none" w:sz="0" w:space="0" w:color="auto"/>
            <w:left w:val="none" w:sz="0" w:space="0" w:color="auto"/>
            <w:bottom w:val="none" w:sz="0" w:space="0" w:color="auto"/>
            <w:right w:val="none" w:sz="0" w:space="0" w:color="auto"/>
          </w:divBdr>
        </w:div>
        <w:div w:id="21647400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097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60010606">
          <w:blockQuote w:val="1"/>
          <w:marLeft w:val="720"/>
          <w:marRight w:val="720"/>
          <w:marTop w:val="100"/>
          <w:marBottom w:val="100"/>
          <w:divBdr>
            <w:top w:val="none" w:sz="0" w:space="0" w:color="auto"/>
            <w:left w:val="none" w:sz="0" w:space="0" w:color="auto"/>
            <w:bottom w:val="none" w:sz="0" w:space="0" w:color="auto"/>
            <w:right w:val="none" w:sz="0" w:space="0" w:color="auto"/>
          </w:divBdr>
        </w:div>
        <w:div w:id="149758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58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5211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721C94E6E4B74CA819CD29FE48138D" ma:contentTypeVersion="17" ma:contentTypeDescription="Create a new document." ma:contentTypeScope="" ma:versionID="8561d743a1a2464c983936a4107a6f47">
  <xsd:schema xmlns:xsd="http://www.w3.org/2001/XMLSchema" xmlns:xs="http://www.w3.org/2001/XMLSchema" xmlns:p="http://schemas.microsoft.com/office/2006/metadata/properties" xmlns:ns1="http://schemas.microsoft.com/sharepoint/v3" xmlns:ns3="4bdc68cb-fc5b-4ca7-a324-7efe8db63d47" xmlns:ns4="5d1e473d-0ac9-4c34-a9e1-01e2a5e92705" targetNamespace="http://schemas.microsoft.com/office/2006/metadata/properties" ma:root="true" ma:fieldsID="8a1ecb3b3d55387b193e5b421f637758" ns1:_="" ns3:_="" ns4:_="">
    <xsd:import namespace="http://schemas.microsoft.com/sharepoint/v3"/>
    <xsd:import namespace="4bdc68cb-fc5b-4ca7-a324-7efe8db63d47"/>
    <xsd:import namespace="5d1e473d-0ac9-4c34-a9e1-01e2a5e927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dc68cb-fc5b-4ca7-a324-7efe8db63d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1e473d-0ac9-4c34-a9e1-01e2a5e927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4bdc68cb-fc5b-4ca7-a324-7efe8db63d47" xsi:nil="true"/>
  </documentManagement>
</p:properties>
</file>

<file path=customXml/itemProps1.xml><?xml version="1.0" encoding="utf-8"?>
<ds:datastoreItem xmlns:ds="http://schemas.openxmlformats.org/officeDocument/2006/customXml" ds:itemID="{637EA1E7-6B9A-4111-BC9C-91336F238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dc68cb-fc5b-4ca7-a324-7efe8db63d47"/>
    <ds:schemaRef ds:uri="5d1e473d-0ac9-4c34-a9e1-01e2a5e927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65A005-1FDE-4082-91DE-100568377782}">
  <ds:schemaRefs>
    <ds:schemaRef ds:uri="http://schemas.microsoft.com/sharepoint/v3/contenttype/forms"/>
  </ds:schemaRefs>
</ds:datastoreItem>
</file>

<file path=customXml/itemProps3.xml><?xml version="1.0" encoding="utf-8"?>
<ds:datastoreItem xmlns:ds="http://schemas.openxmlformats.org/officeDocument/2006/customXml" ds:itemID="{754C6599-6EF2-436B-8849-4566ABCCFF6D}">
  <ds:schemaRefs>
    <ds:schemaRef ds:uri="http://schemas.microsoft.com/sharepoint/v3"/>
    <ds:schemaRef ds:uri="http://purl.org/dc/terms/"/>
    <ds:schemaRef ds:uri="5d1e473d-0ac9-4c34-a9e1-01e2a5e92705"/>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4bdc68cb-fc5b-4ca7-a324-7efe8db63d47"/>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638</Words>
  <Characters>5176</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Wahlberg</dc:creator>
  <cp:keywords/>
  <dc:description/>
  <cp:lastModifiedBy>Camilla Wahlberg</cp:lastModifiedBy>
  <cp:revision>1</cp:revision>
  <dcterms:created xsi:type="dcterms:W3CDTF">2026-07-28T09:17:00Z</dcterms:created>
  <dcterms:modified xsi:type="dcterms:W3CDTF">2026-07-28T09:42:00Z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0x0101000C721C94E6E4B74CA819CD29FE48138D</vt:lpwstr>
  </property>
</Properties>
</file>